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F5839" w14:textId="77777777" w:rsidR="0031407B" w:rsidRDefault="0031407B" w:rsidP="0031407B">
      <w:pPr>
        <w:spacing w:line="240" w:lineRule="auto"/>
        <w:ind w:right="687"/>
        <w:jc w:val="center"/>
        <w:rPr>
          <w:rFonts w:ascii="Times New Roman" w:hAnsi="Times New Roman" w:cs="Times New Roman"/>
          <w:b/>
          <w:bCs/>
          <w:sz w:val="24"/>
          <w:szCs w:val="24"/>
          <w:u w:val="single"/>
          <w:lang w:val="es-ES"/>
        </w:rPr>
      </w:pPr>
      <w:r>
        <w:rPr>
          <w:rFonts w:ascii="Times New Roman" w:hAnsi="Times New Roman" w:cs="Times New Roman"/>
          <w:b/>
          <w:bCs/>
          <w:sz w:val="24"/>
          <w:szCs w:val="24"/>
          <w:u w:val="single"/>
          <w:lang w:val="es-ES"/>
        </w:rPr>
        <w:t>ACUERDO DE AGENCIA</w:t>
      </w:r>
    </w:p>
    <w:p w14:paraId="1A7852CF"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p>
    <w:p w14:paraId="150D8959"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El presente Contrato de Agencia de ____________________ (nombre de la empresa del Agente Original) (en lo sucesivo, el "Contrato") se firma y confirma el día:</w:t>
      </w:r>
    </w:p>
    <w:p w14:paraId="435ACD02" w14:textId="77777777" w:rsidR="0031407B" w:rsidRDefault="0031407B" w:rsidP="0031407B">
      <w:pPr>
        <w:spacing w:line="240" w:lineRule="auto"/>
        <w:ind w:right="687"/>
        <w:rPr>
          <w:rFonts w:ascii="Times New Roman" w:hAnsi="Times New Roman" w:cs="Times New Roman"/>
          <w:sz w:val="24"/>
          <w:szCs w:val="24"/>
          <w:lang w:val="es-ES"/>
        </w:rPr>
      </w:pPr>
    </w:p>
    <w:p w14:paraId="0D77AFFA"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b/>
          <w:bCs/>
          <w:sz w:val="24"/>
          <w:szCs w:val="24"/>
          <w:lang w:val="es-ES"/>
        </w:rPr>
        <w:t>AGENTE ORIGINAL: Agente De</w:t>
      </w:r>
      <w:r>
        <w:rPr>
          <w:rFonts w:ascii="Times New Roman" w:hAnsi="Times New Roman" w:cs="Times New Roman"/>
          <w:sz w:val="24"/>
          <w:szCs w:val="24"/>
          <w:lang w:val="es-ES"/>
        </w:rPr>
        <w:t xml:space="preserve"> _________________ (nombre de la empresa) </w:t>
      </w:r>
    </w:p>
    <w:p w14:paraId="43A6D306"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...............estando establecido y existiendo bajo las leyes de ....... y teniendo su oficina principal en ............... (en lo sucesivo se denominará: </w:t>
      </w:r>
      <w:r>
        <w:rPr>
          <w:rFonts w:ascii="Times New Roman" w:hAnsi="Times New Roman" w:cs="Times New Roman"/>
          <w:b/>
          <w:bCs/>
          <w:sz w:val="24"/>
          <w:szCs w:val="24"/>
          <w:lang w:val="es-ES"/>
        </w:rPr>
        <w:t>AGENTE ORIGINAL</w:t>
      </w:r>
      <w:r>
        <w:rPr>
          <w:rFonts w:ascii="Times New Roman" w:hAnsi="Times New Roman" w:cs="Times New Roman"/>
          <w:sz w:val="24"/>
          <w:szCs w:val="24"/>
          <w:lang w:val="es-ES"/>
        </w:rPr>
        <w:t>)</w:t>
      </w:r>
    </w:p>
    <w:p w14:paraId="71FA78C6" w14:textId="77777777" w:rsidR="0031407B" w:rsidRDefault="0031407B" w:rsidP="0031407B">
      <w:pPr>
        <w:spacing w:line="240" w:lineRule="auto"/>
        <w:ind w:right="687"/>
        <w:rPr>
          <w:rFonts w:ascii="Times New Roman" w:hAnsi="Times New Roman" w:cs="Times New Roman"/>
          <w:sz w:val="24"/>
          <w:szCs w:val="24"/>
          <w:lang w:val="es-ES"/>
        </w:rPr>
      </w:pPr>
    </w:p>
    <w:p w14:paraId="30F83DD7"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CONSIDERANDO QUE </w:t>
      </w:r>
      <w:r>
        <w:rPr>
          <w:rFonts w:ascii="Times New Roman" w:hAnsi="Times New Roman" w:cs="Times New Roman"/>
          <w:b/>
          <w:bCs/>
          <w:sz w:val="24"/>
          <w:szCs w:val="24"/>
          <w:lang w:val="es-ES"/>
        </w:rPr>
        <w:t>AGENTE ASOCIADO: Agente de</w:t>
      </w:r>
      <w:r>
        <w:rPr>
          <w:rFonts w:ascii="Times New Roman" w:hAnsi="Times New Roman" w:cs="Times New Roman"/>
          <w:sz w:val="24"/>
          <w:szCs w:val="24"/>
          <w:lang w:val="es-ES"/>
        </w:rPr>
        <w:t>_________________ y................. que operan como proveedor de logística internacional y transitario, desean aumentar sus respectivas capacidades y actividades de expedición y logística entre países como se indica a continuación.</w:t>
      </w:r>
    </w:p>
    <w:p w14:paraId="3E6928F6" w14:textId="77777777" w:rsidR="0031407B" w:rsidRDefault="0031407B" w:rsidP="0031407B">
      <w:pPr>
        <w:spacing w:line="240" w:lineRule="auto"/>
        <w:ind w:right="687"/>
        <w:rPr>
          <w:rFonts w:ascii="Times New Roman" w:hAnsi="Times New Roman" w:cs="Times New Roman"/>
          <w:sz w:val="24"/>
          <w:szCs w:val="24"/>
          <w:lang w:val="es-ES"/>
        </w:rPr>
      </w:pPr>
    </w:p>
    <w:p w14:paraId="6355469F"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TERRITORIOS</w:t>
      </w:r>
    </w:p>
    <w:p w14:paraId="5983391F"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_________________________________________________________</w:t>
      </w:r>
    </w:p>
    <w:p w14:paraId="1A3341AA" w14:textId="77777777" w:rsidR="0031407B" w:rsidRDefault="0031407B" w:rsidP="0031407B">
      <w:pPr>
        <w:spacing w:line="240" w:lineRule="auto"/>
        <w:ind w:right="687"/>
        <w:rPr>
          <w:rFonts w:ascii="Times New Roman" w:hAnsi="Times New Roman" w:cs="Times New Roman"/>
          <w:sz w:val="24"/>
          <w:szCs w:val="24"/>
          <w:lang w:val="es-ES"/>
        </w:rPr>
      </w:pPr>
    </w:p>
    <w:p w14:paraId="3B6AE3B6"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POR CONSIGUIENTE, en consideración de los pactos mutuos aquí establecidos, las partes acuerdan lo siguiente:</w:t>
      </w:r>
    </w:p>
    <w:p w14:paraId="0EAE8580" w14:textId="77777777" w:rsidR="0031407B" w:rsidRDefault="0031407B" w:rsidP="0031407B">
      <w:pPr>
        <w:spacing w:line="240" w:lineRule="auto"/>
        <w:ind w:right="687"/>
        <w:rPr>
          <w:rFonts w:ascii="Times New Roman" w:hAnsi="Times New Roman" w:cs="Times New Roman"/>
          <w:sz w:val="24"/>
          <w:szCs w:val="24"/>
          <w:lang w:val="es-ES"/>
        </w:rPr>
      </w:pPr>
    </w:p>
    <w:p w14:paraId="584444CF"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1. Definiciones</w:t>
      </w:r>
    </w:p>
    <w:p w14:paraId="4E1093B6" w14:textId="77777777" w:rsidR="0031407B" w:rsidRDefault="0031407B" w:rsidP="0031407B">
      <w:pPr>
        <w:pStyle w:val="ListParagraph"/>
        <w:numPr>
          <w:ilvl w:val="0"/>
          <w:numId w:val="1"/>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Por "Servicio" o "Servicios" se entenderá una o varias de las actividades de: Transporte aéreo, transporte marítimo, transporte terrestre de Importación y Exportación o propósitos Nacionales y operaciones relacionadas como el despacho de aduanas.</w:t>
      </w:r>
    </w:p>
    <w:p w14:paraId="6CFF9723" w14:textId="77777777" w:rsidR="0031407B" w:rsidRDefault="0031407B" w:rsidP="0031407B">
      <w:pPr>
        <w:pStyle w:val="ListParagraph"/>
        <w:numPr>
          <w:ilvl w:val="0"/>
          <w:numId w:val="1"/>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Por "Transitario" se entenderá cualquier persona o entidad, bajo cualquier forma jurídica, que ejerza la actividad de prestación de cualquiera de los servicios mencionados.</w:t>
      </w:r>
    </w:p>
    <w:p w14:paraId="24561ABE" w14:textId="77777777" w:rsidR="0031407B" w:rsidRDefault="0031407B" w:rsidP="0031407B">
      <w:pPr>
        <w:pStyle w:val="ListParagraph"/>
        <w:numPr>
          <w:ilvl w:val="0"/>
          <w:numId w:val="1"/>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Por "Negocio Generado Mutuamente" se entenderá el negocio desarrollado a través de los esfuerzos combinados de ambas partes, normalmente bajo la forma de Orden de Ruta o Cliente Potencial.</w:t>
      </w:r>
    </w:p>
    <w:p w14:paraId="164CBCC6" w14:textId="77777777" w:rsidR="0031407B" w:rsidRDefault="0031407B" w:rsidP="0031407B">
      <w:pPr>
        <w:spacing w:line="240" w:lineRule="auto"/>
        <w:ind w:right="687"/>
        <w:rPr>
          <w:rFonts w:ascii="Times New Roman" w:hAnsi="Times New Roman" w:cs="Times New Roman"/>
          <w:sz w:val="24"/>
          <w:szCs w:val="24"/>
          <w:lang w:val="es-ES"/>
        </w:rPr>
      </w:pPr>
    </w:p>
    <w:p w14:paraId="18F2B1ED" w14:textId="77777777" w:rsidR="0031407B" w:rsidRDefault="0031407B" w:rsidP="0031407B">
      <w:pPr>
        <w:spacing w:line="240" w:lineRule="auto"/>
        <w:ind w:right="687"/>
        <w:rPr>
          <w:rFonts w:ascii="Times New Roman" w:hAnsi="Times New Roman" w:cs="Times New Roman"/>
          <w:sz w:val="24"/>
          <w:szCs w:val="24"/>
          <w:lang w:val="es-ES"/>
        </w:rPr>
      </w:pPr>
    </w:p>
    <w:p w14:paraId="31A09B34" w14:textId="77777777" w:rsidR="0031407B" w:rsidRDefault="0031407B" w:rsidP="0031407B">
      <w:pPr>
        <w:spacing w:line="240" w:lineRule="auto"/>
        <w:ind w:right="687"/>
        <w:rPr>
          <w:rFonts w:ascii="Times New Roman" w:hAnsi="Times New Roman" w:cs="Times New Roman"/>
          <w:sz w:val="24"/>
          <w:szCs w:val="24"/>
          <w:lang w:val="es-ES"/>
        </w:rPr>
      </w:pPr>
    </w:p>
    <w:p w14:paraId="796EE604" w14:textId="77777777" w:rsidR="0031407B" w:rsidRDefault="0031407B" w:rsidP="0031407B">
      <w:pPr>
        <w:spacing w:line="240" w:lineRule="auto"/>
        <w:ind w:right="687"/>
        <w:rPr>
          <w:rFonts w:ascii="Times New Roman" w:hAnsi="Times New Roman" w:cs="Times New Roman"/>
          <w:sz w:val="24"/>
          <w:szCs w:val="24"/>
          <w:lang w:val="es-ES"/>
        </w:rPr>
      </w:pPr>
    </w:p>
    <w:p w14:paraId="2E7B1646" w14:textId="77777777" w:rsidR="0031407B" w:rsidRDefault="0031407B" w:rsidP="0031407B">
      <w:pPr>
        <w:spacing w:line="240" w:lineRule="auto"/>
        <w:ind w:right="687"/>
        <w:rPr>
          <w:rFonts w:ascii="Times New Roman" w:hAnsi="Times New Roman" w:cs="Times New Roman"/>
          <w:b/>
          <w:bCs/>
          <w:sz w:val="24"/>
          <w:szCs w:val="24"/>
          <w:lang w:val="es-ES"/>
        </w:rPr>
      </w:pPr>
    </w:p>
    <w:p w14:paraId="431247C8"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2. Nombramiento y funciones</w:t>
      </w:r>
    </w:p>
    <w:p w14:paraId="2F58A105" w14:textId="77777777" w:rsidR="0031407B" w:rsidRDefault="0031407B" w:rsidP="0031407B">
      <w:pPr>
        <w:spacing w:line="240" w:lineRule="auto"/>
        <w:ind w:right="687"/>
        <w:rPr>
          <w:rFonts w:ascii="Times New Roman" w:hAnsi="Times New Roman" w:cs="Times New Roman"/>
          <w:sz w:val="24"/>
          <w:szCs w:val="24"/>
          <w:lang w:val="es-ES"/>
        </w:rPr>
      </w:pPr>
    </w:p>
    <w:p w14:paraId="7625FCBA" w14:textId="77777777" w:rsidR="0031407B" w:rsidRDefault="0031407B" w:rsidP="0031407B">
      <w:pPr>
        <w:pStyle w:val="ListParagraph"/>
        <w:numPr>
          <w:ilvl w:val="0"/>
          <w:numId w:val="2"/>
        </w:numPr>
        <w:spacing w:line="240" w:lineRule="auto"/>
        <w:ind w:right="687"/>
        <w:rPr>
          <w:rFonts w:ascii="Times New Roman" w:hAnsi="Times New Roman" w:cs="Times New Roman"/>
          <w:sz w:val="24"/>
          <w:szCs w:val="24"/>
          <w:lang w:val="es-ES"/>
        </w:rPr>
      </w:pPr>
      <w:r>
        <w:rPr>
          <w:rFonts w:ascii="Times New Roman" w:hAnsi="Times New Roman" w:cs="Times New Roman"/>
          <w:b/>
          <w:bCs/>
          <w:sz w:val="24"/>
          <w:szCs w:val="24"/>
          <w:lang w:val="es-ES"/>
        </w:rPr>
        <w:t xml:space="preserve">El AGENTE ORIGINAL </w:t>
      </w:r>
      <w:r>
        <w:rPr>
          <w:rFonts w:ascii="Times New Roman" w:hAnsi="Times New Roman" w:cs="Times New Roman"/>
          <w:sz w:val="24"/>
          <w:szCs w:val="24"/>
          <w:lang w:val="es-ES"/>
        </w:rPr>
        <w:t>acuerda designar a ..........</w:t>
      </w:r>
      <w:r>
        <w:rPr>
          <w:rFonts w:ascii="Times New Roman" w:hAnsi="Times New Roman" w:cs="Times New Roman"/>
          <w:b/>
          <w:bCs/>
          <w:sz w:val="24"/>
          <w:szCs w:val="24"/>
          <w:lang w:val="es-ES"/>
        </w:rPr>
        <w:t xml:space="preserve">(agente asociado) </w:t>
      </w:r>
      <w:r>
        <w:rPr>
          <w:rFonts w:ascii="Times New Roman" w:hAnsi="Times New Roman" w:cs="Times New Roman"/>
          <w:sz w:val="24"/>
          <w:szCs w:val="24"/>
          <w:lang w:val="es-ES"/>
        </w:rPr>
        <w:t xml:space="preserve">como su agente para prestar Servicios en ................... /territorios), y ................... </w:t>
      </w:r>
      <w:r>
        <w:rPr>
          <w:rFonts w:ascii="Times New Roman" w:hAnsi="Times New Roman" w:cs="Times New Roman"/>
          <w:b/>
          <w:bCs/>
          <w:sz w:val="24"/>
          <w:szCs w:val="24"/>
          <w:lang w:val="es-ES"/>
        </w:rPr>
        <w:t xml:space="preserve">(agente asociado) </w:t>
      </w:r>
      <w:r>
        <w:rPr>
          <w:rFonts w:ascii="Times New Roman" w:hAnsi="Times New Roman" w:cs="Times New Roman"/>
          <w:sz w:val="24"/>
          <w:szCs w:val="24"/>
          <w:lang w:val="es-ES"/>
        </w:rPr>
        <w:t xml:space="preserve">acuerda designar al </w:t>
      </w:r>
      <w:r>
        <w:rPr>
          <w:rFonts w:ascii="Times New Roman" w:hAnsi="Times New Roman" w:cs="Times New Roman"/>
          <w:b/>
          <w:bCs/>
          <w:sz w:val="24"/>
          <w:szCs w:val="24"/>
          <w:lang w:val="es-ES"/>
        </w:rPr>
        <w:t>AGENTE ORIGINAL</w:t>
      </w:r>
      <w:r>
        <w:rPr>
          <w:rFonts w:ascii="Times New Roman" w:hAnsi="Times New Roman" w:cs="Times New Roman"/>
          <w:sz w:val="24"/>
          <w:szCs w:val="24"/>
          <w:lang w:val="es-ES"/>
        </w:rPr>
        <w:t xml:space="preserve"> como su agente para prestar Servicios en Territorios de forma </w:t>
      </w:r>
      <w:r>
        <w:rPr>
          <w:rFonts w:ascii="Times New Roman" w:hAnsi="Times New Roman" w:cs="Times New Roman"/>
          <w:b/>
          <w:bCs/>
          <w:sz w:val="24"/>
          <w:szCs w:val="24"/>
          <w:lang w:val="es-ES"/>
        </w:rPr>
        <w:t>NO EXCLUSIVA.</w:t>
      </w:r>
    </w:p>
    <w:p w14:paraId="2A5D6974" w14:textId="77777777" w:rsidR="0031407B" w:rsidRDefault="0031407B" w:rsidP="0031407B">
      <w:pPr>
        <w:pStyle w:val="ListParagraph"/>
        <w:numPr>
          <w:ilvl w:val="0"/>
          <w:numId w:val="2"/>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Carga no solicitada. Cualquiera de las partes podrá manipular la carga de un tercero, siempre que ninguna de las partes haya solicitado dicha carga.</w:t>
      </w:r>
    </w:p>
    <w:p w14:paraId="5CA3409C" w14:textId="77777777" w:rsidR="0031407B" w:rsidRDefault="0031407B" w:rsidP="0031407B">
      <w:pPr>
        <w:pStyle w:val="ListParagraph"/>
        <w:numPr>
          <w:ilvl w:val="0"/>
          <w:numId w:val="2"/>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Negocios potenciales: Cada parte mantendrá activamente informada a la otra sobre posibles negocios y clientes y mantendrá el nivel acordado de actividad comercial para desarrollar y ampliar los negocios mutuos y los pedidos de transporte.</w:t>
      </w:r>
    </w:p>
    <w:p w14:paraId="7DF286B9" w14:textId="77777777" w:rsidR="0031407B" w:rsidRDefault="0031407B" w:rsidP="0031407B">
      <w:pPr>
        <w:pStyle w:val="ListParagraph"/>
        <w:numPr>
          <w:ilvl w:val="0"/>
          <w:numId w:val="2"/>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Servicios. Cada parte prestará los Servicios de la mejor manera posible, con vistas a mantener el mayor grado de satisfacción del cliente.</w:t>
      </w:r>
    </w:p>
    <w:p w14:paraId="5C27502E" w14:textId="77777777" w:rsidR="0031407B" w:rsidRDefault="0031407B" w:rsidP="0031407B">
      <w:pPr>
        <w:pStyle w:val="ListParagraph"/>
        <w:numPr>
          <w:ilvl w:val="0"/>
          <w:numId w:val="2"/>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Cada parte será responsable del cobro del flete y otros gastos indicados en los documentos de transporte (HAWB, HB/L, etc.) cuando la otra parte los emita a portes debidos.</w:t>
      </w:r>
    </w:p>
    <w:p w14:paraId="6B3BE0FB" w14:textId="77777777" w:rsidR="0031407B" w:rsidRDefault="0031407B" w:rsidP="0031407B">
      <w:pPr>
        <w:spacing w:line="240" w:lineRule="auto"/>
        <w:ind w:right="687"/>
        <w:rPr>
          <w:rFonts w:ascii="Times New Roman" w:hAnsi="Times New Roman" w:cs="Times New Roman"/>
          <w:sz w:val="24"/>
          <w:szCs w:val="24"/>
          <w:lang w:val="es-ES"/>
        </w:rPr>
      </w:pPr>
    </w:p>
    <w:p w14:paraId="7332E914"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3.  Tarifas y tipos</w:t>
      </w:r>
    </w:p>
    <w:p w14:paraId="032493B0" w14:textId="77777777" w:rsidR="0031407B" w:rsidRDefault="0031407B" w:rsidP="0031407B">
      <w:pPr>
        <w:spacing w:line="240" w:lineRule="auto"/>
        <w:ind w:right="687"/>
        <w:rPr>
          <w:rFonts w:ascii="Times New Roman" w:hAnsi="Times New Roman" w:cs="Times New Roman"/>
          <w:sz w:val="24"/>
          <w:szCs w:val="24"/>
          <w:lang w:val="es-ES"/>
        </w:rPr>
      </w:pPr>
    </w:p>
    <w:p w14:paraId="2D427E50" w14:textId="77777777" w:rsidR="0031407B" w:rsidRDefault="0031407B" w:rsidP="0031407B">
      <w:pPr>
        <w:pStyle w:val="ListParagraph"/>
        <w:numPr>
          <w:ilvl w:val="0"/>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Negocio generado por cualquiera de las partes</w:t>
      </w:r>
    </w:p>
    <w:p w14:paraId="6AF47F74" w14:textId="77777777" w:rsidR="0031407B" w:rsidRDefault="0031407B" w:rsidP="0031407B">
      <w:pPr>
        <w:pStyle w:val="ListParagraph"/>
        <w:numPr>
          <w:ilvl w:val="1"/>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En cualquier momento durante el periodo de vigencia del presente Acuerdo, cualquiera de las partes podrá anunciar a la otra parte cambios en las tarifas y tasas que se le aplicarán por los Servicios, notificándolo por escrito a la otra parte con dos semanas de antelación.</w:t>
      </w:r>
    </w:p>
    <w:p w14:paraId="40CA856B" w14:textId="77777777" w:rsidR="0031407B" w:rsidRDefault="0031407B" w:rsidP="0031407B">
      <w:pPr>
        <w:pStyle w:val="ListParagraph"/>
        <w:numPr>
          <w:ilvl w:val="1"/>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25 % de participación en los beneficios sobre el flete aéreo o marítimo que se acuerde.</w:t>
      </w:r>
    </w:p>
    <w:p w14:paraId="346D3283" w14:textId="77777777" w:rsidR="0031407B" w:rsidRDefault="0031407B" w:rsidP="0031407B">
      <w:pPr>
        <w:spacing w:line="240" w:lineRule="auto"/>
        <w:ind w:right="687" w:firstLine="60"/>
        <w:rPr>
          <w:rFonts w:ascii="Times New Roman" w:hAnsi="Times New Roman" w:cs="Times New Roman"/>
          <w:sz w:val="24"/>
          <w:szCs w:val="24"/>
          <w:lang w:val="es-ES"/>
        </w:rPr>
      </w:pPr>
    </w:p>
    <w:p w14:paraId="5C37A0DB" w14:textId="77777777" w:rsidR="0031407B" w:rsidRDefault="0031407B" w:rsidP="0031407B">
      <w:pPr>
        <w:pStyle w:val="ListParagraph"/>
        <w:numPr>
          <w:ilvl w:val="0"/>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Negocio generado mutuamente</w:t>
      </w:r>
    </w:p>
    <w:p w14:paraId="5D22E685" w14:textId="77777777" w:rsidR="0031407B" w:rsidRDefault="0031407B" w:rsidP="0031407B">
      <w:pPr>
        <w:pStyle w:val="ListParagraph"/>
        <w:numPr>
          <w:ilvl w:val="1"/>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Salvo acuerdo en contrario, el beneficio neto obtenido, en la parte de flete aéreo o marítimo, a través de negocios generados mutuamente, se repartirá al 50/50.</w:t>
      </w:r>
    </w:p>
    <w:p w14:paraId="1EF26AEA" w14:textId="77777777" w:rsidR="0031407B" w:rsidRDefault="0031407B" w:rsidP="0031407B">
      <w:pPr>
        <w:pStyle w:val="ListParagraph"/>
        <w:numPr>
          <w:ilvl w:val="0"/>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Cada parte proporcionará a la otra las tarifas de compra más competitivas.</w:t>
      </w:r>
    </w:p>
    <w:p w14:paraId="54FC4A61" w14:textId="77777777" w:rsidR="0031407B" w:rsidRDefault="0031407B" w:rsidP="0031407B">
      <w:pPr>
        <w:pStyle w:val="ListParagraph"/>
        <w:numPr>
          <w:ilvl w:val="0"/>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Cada una de las partes notificará sin demora a la otra cualquier modificación de las tarifas de los servicios durante la vigencia del presente Acuerdo.</w:t>
      </w:r>
    </w:p>
    <w:p w14:paraId="6DBE4DFE" w14:textId="77777777" w:rsidR="0031407B" w:rsidRDefault="0031407B" w:rsidP="0031407B">
      <w:pPr>
        <w:pStyle w:val="ListParagraph"/>
        <w:numPr>
          <w:ilvl w:val="0"/>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Ambas partes se comprometen a no cobrarse mutuamente los gastos de ruptura.</w:t>
      </w:r>
    </w:p>
    <w:p w14:paraId="38C2F28C" w14:textId="77777777" w:rsidR="0031407B" w:rsidRDefault="0031407B" w:rsidP="0031407B">
      <w:pPr>
        <w:pStyle w:val="ListParagraph"/>
        <w:numPr>
          <w:ilvl w:val="0"/>
          <w:numId w:val="3"/>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Los gastos de tramitación y agencia acordados con cada país se indican en el anexo.</w:t>
      </w:r>
    </w:p>
    <w:p w14:paraId="29DFC6A4" w14:textId="77777777" w:rsidR="0031407B" w:rsidRDefault="0031407B" w:rsidP="0031407B">
      <w:pPr>
        <w:spacing w:line="240" w:lineRule="auto"/>
        <w:ind w:right="687"/>
        <w:rPr>
          <w:rFonts w:ascii="Times New Roman" w:hAnsi="Times New Roman" w:cs="Times New Roman"/>
          <w:sz w:val="24"/>
          <w:szCs w:val="24"/>
          <w:lang w:val="es-ES"/>
        </w:rPr>
      </w:pPr>
    </w:p>
    <w:p w14:paraId="08D45CFF" w14:textId="77777777" w:rsidR="0031407B" w:rsidRDefault="0031407B" w:rsidP="0031407B">
      <w:pPr>
        <w:spacing w:line="240" w:lineRule="auto"/>
        <w:ind w:right="687"/>
        <w:rPr>
          <w:rFonts w:ascii="Times New Roman" w:hAnsi="Times New Roman" w:cs="Times New Roman"/>
          <w:sz w:val="24"/>
          <w:szCs w:val="24"/>
          <w:lang w:val="es-ES"/>
        </w:rPr>
      </w:pPr>
    </w:p>
    <w:p w14:paraId="560046D3" w14:textId="77777777" w:rsidR="0031407B" w:rsidRDefault="0031407B" w:rsidP="0031407B">
      <w:pPr>
        <w:spacing w:line="240" w:lineRule="auto"/>
        <w:ind w:right="687"/>
        <w:rPr>
          <w:rFonts w:ascii="Times New Roman" w:hAnsi="Times New Roman" w:cs="Times New Roman"/>
          <w:sz w:val="24"/>
          <w:szCs w:val="24"/>
          <w:lang w:val="es-ES"/>
        </w:rPr>
      </w:pPr>
    </w:p>
    <w:p w14:paraId="63AA0296" w14:textId="77777777" w:rsidR="0031407B" w:rsidRDefault="0031407B" w:rsidP="0031407B">
      <w:pPr>
        <w:spacing w:line="240" w:lineRule="auto"/>
        <w:ind w:right="687"/>
        <w:rPr>
          <w:rFonts w:ascii="Times New Roman" w:hAnsi="Times New Roman" w:cs="Times New Roman"/>
          <w:sz w:val="24"/>
          <w:szCs w:val="24"/>
          <w:lang w:val="es-ES"/>
        </w:rPr>
      </w:pPr>
    </w:p>
    <w:p w14:paraId="0C3230F4" w14:textId="77777777" w:rsidR="0031407B" w:rsidRDefault="0031407B" w:rsidP="0031407B">
      <w:pPr>
        <w:spacing w:line="240" w:lineRule="auto"/>
        <w:ind w:right="687"/>
        <w:rPr>
          <w:rFonts w:ascii="Times New Roman" w:hAnsi="Times New Roman" w:cs="Times New Roman"/>
          <w:b/>
          <w:bCs/>
          <w:sz w:val="24"/>
          <w:szCs w:val="24"/>
          <w:lang w:val="es-ES"/>
        </w:rPr>
      </w:pPr>
    </w:p>
    <w:p w14:paraId="7C8CA8CC"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4. Operaciones y ventas</w:t>
      </w:r>
    </w:p>
    <w:p w14:paraId="3B34A819" w14:textId="77777777" w:rsidR="0031407B" w:rsidRDefault="0031407B" w:rsidP="0031407B">
      <w:pPr>
        <w:spacing w:line="240" w:lineRule="auto"/>
        <w:ind w:right="687"/>
        <w:rPr>
          <w:rFonts w:ascii="Times New Roman" w:hAnsi="Times New Roman" w:cs="Times New Roman"/>
          <w:sz w:val="24"/>
          <w:szCs w:val="24"/>
          <w:lang w:val="es-ES"/>
        </w:rPr>
      </w:pPr>
    </w:p>
    <w:p w14:paraId="6E21A903" w14:textId="77777777" w:rsidR="0031407B" w:rsidRDefault="0031407B" w:rsidP="0031407B">
      <w:pPr>
        <w:pStyle w:val="ListParagraph"/>
        <w:numPr>
          <w:ilvl w:val="0"/>
          <w:numId w:val="4"/>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Ambas partes realizarán las operaciones bajo el estándar profesional habitual, de acuerdo con las instrucciones particulares de la otra parte o de los clientes y de acuerdo con las condiciones comerciales estándar y las regulaciones vigentes en cada país. Lo anterior se refiere especialmente a la emisión de Documentos de Transporte (B/L, AWB, etc.) Manifiestos, Alertas, POD, y todas sus partes y documentos similares.</w:t>
      </w:r>
    </w:p>
    <w:p w14:paraId="1C5DC171" w14:textId="77777777" w:rsidR="0031407B" w:rsidRDefault="0031407B" w:rsidP="0031407B">
      <w:pPr>
        <w:pStyle w:val="ListParagraph"/>
        <w:numPr>
          <w:ilvl w:val="0"/>
          <w:numId w:val="4"/>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La actividad comercial desarrollada por ambas partes deberá dar lugar a la generación periódica de Pedidos de Venta y Rutas que deberán ser contestados por cada parte en un plazo máximo de 1 día hábil en el caso de R/O, y de 5 días hábiles en el caso de S/L.</w:t>
      </w:r>
    </w:p>
    <w:p w14:paraId="53D2CE83" w14:textId="77777777" w:rsidR="0031407B" w:rsidRDefault="0031407B" w:rsidP="0031407B">
      <w:pPr>
        <w:pStyle w:val="ListParagraph"/>
        <w:numPr>
          <w:ilvl w:val="0"/>
          <w:numId w:val="4"/>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Ambas partes acuerdan emprender las ventas y la comercialización de los servicios prestados en ambos lados. Todos los gastos de viaje y otros gastos conexos correrán a cargo de cada una de las partes.</w:t>
      </w:r>
    </w:p>
    <w:p w14:paraId="594955D9"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14:paraId="6D6F5300"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5. Liquidación de cuentas</w:t>
      </w:r>
    </w:p>
    <w:p w14:paraId="62D019CA" w14:textId="77777777" w:rsidR="0031407B" w:rsidRDefault="0031407B" w:rsidP="0031407B">
      <w:pPr>
        <w:spacing w:line="240" w:lineRule="auto"/>
        <w:ind w:right="687"/>
        <w:rPr>
          <w:rFonts w:ascii="Times New Roman" w:hAnsi="Times New Roman" w:cs="Times New Roman"/>
          <w:sz w:val="24"/>
          <w:szCs w:val="24"/>
          <w:lang w:val="es-ES"/>
        </w:rPr>
      </w:pPr>
    </w:p>
    <w:p w14:paraId="647A3EB6"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Cada parte facturará a la otra en la moneda USD. La liquidación de las cuentas deberá efectuarse en USD</w:t>
      </w:r>
    </w:p>
    <w:p w14:paraId="40C4AE46"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Los extractos de cuentas serán enviados por cada parte a la otra al final de cada mes y conciliados dentro de los 10 primeros días laborables del mes siguiente para que los pagos se efectúen antes del día 15 del mes siguiente. Los plazos de crédito son de 30 días entre ambas partes.</w:t>
      </w:r>
    </w:p>
    <w:p w14:paraId="545E8B52"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Cada parte pagará la cantidad adeudada según la cifra confirmada por ambas partes sobre la base de los estados de cuentas. Se permite la contra reliquidación, el saldo neto será abonado por la parte deudora en el plazo mencionado.</w:t>
      </w:r>
    </w:p>
    <w:p w14:paraId="4A13A51A"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Todos los pagos que no sean objeto de litigio se liquidarán puntualmente según lo establecido. Ninguna de las partes podrá retener el pago de ningún extracto por el hecho de que una factura concreta sea objeto de disputa.  </w:t>
      </w:r>
    </w:p>
    <w:p w14:paraId="6EB1A7E4"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Ambas partes se comprometen a hacer todo lo posible para liquidar los importes en litigio dentro del mes en el que se haya suscitado el litigio.</w:t>
      </w:r>
    </w:p>
    <w:p w14:paraId="3082C0AD"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Los pagos deben efectuarse preferiblemente por transferencia rápida a la cuenta bancaria de la parte receptora, tal y como se indica a continuación.</w:t>
      </w:r>
    </w:p>
    <w:p w14:paraId="23268797"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Los envíos contrarrembolso deben ser acordados entre ambas partes antes de ser aceptados. En caso de que se acepten los envíos contra reembolso, el importe del reembolso debe enviarse inmediatamente a la parte que ha generado el reembolso. </w:t>
      </w:r>
      <w:r>
        <w:rPr>
          <w:rFonts w:ascii="Times New Roman" w:hAnsi="Times New Roman" w:cs="Times New Roman"/>
          <w:sz w:val="24"/>
          <w:szCs w:val="24"/>
          <w:lang w:val="es-ES"/>
        </w:rPr>
        <w:lastRenderedPageBreak/>
        <w:t>La forma de transferir el importe debe ser acordada por ambas partes considerando la mejor forma de minimizar el coste de transferencia.  En cualquier caso, los importes COD, si se han liquidado contra reembolso, nunca se incluirán en los estados de cuentas de las partes.</w:t>
      </w:r>
    </w:p>
    <w:p w14:paraId="182C5E0F" w14:textId="77777777" w:rsidR="0031407B" w:rsidRDefault="0031407B" w:rsidP="0031407B">
      <w:pPr>
        <w:pStyle w:val="ListParagraph"/>
        <w:numPr>
          <w:ilvl w:val="0"/>
          <w:numId w:val="5"/>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Si alguna de las partes se retrasa en el pago sin ninguna razón válida o retrasa la información y comunicación de la otra parte necesaria para la liquidación de las cuentas, el acreedor está autorizado a enviar la carga en cuestión a cobro revertido (incluida la carga en condiciones CIF) para equilibrar las cuentas.</w:t>
      </w:r>
    </w:p>
    <w:p w14:paraId="792133BF" w14:textId="77777777" w:rsidR="0031407B" w:rsidRDefault="0031407B" w:rsidP="0031407B">
      <w:pPr>
        <w:spacing w:line="240" w:lineRule="auto"/>
        <w:ind w:right="687"/>
        <w:rPr>
          <w:rFonts w:ascii="Times New Roman" w:hAnsi="Times New Roman" w:cs="Times New Roman"/>
          <w:b/>
          <w:bCs/>
          <w:sz w:val="24"/>
          <w:szCs w:val="24"/>
          <w:lang w:val="es-ES"/>
        </w:rPr>
      </w:pPr>
    </w:p>
    <w:p w14:paraId="09CB1F79"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6. Confidencialidad</w:t>
      </w:r>
    </w:p>
    <w:p w14:paraId="50832CD0"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Cada una de las partes acuerda que la información intercambiada relativa a sus respectivas empresas, incluidos, entre otros, informes, nombres de clientes, oportunidades de venta y copias de documentos, no se divulgará a ninguna otra persona o parte sin el consentimiento previo por escrito de la parte cuya información o documentos se divulguen. Las partes acuerdan que se trata de una condición esencial del presente Acuerdo.</w:t>
      </w:r>
    </w:p>
    <w:p w14:paraId="535B08D2" w14:textId="77777777" w:rsidR="0031407B" w:rsidRDefault="0031407B" w:rsidP="0031407B">
      <w:pPr>
        <w:spacing w:line="240" w:lineRule="auto"/>
        <w:ind w:right="687"/>
        <w:rPr>
          <w:rFonts w:ascii="Times New Roman" w:hAnsi="Times New Roman" w:cs="Times New Roman"/>
          <w:sz w:val="24"/>
          <w:szCs w:val="24"/>
          <w:lang w:val="es-ES"/>
        </w:rPr>
      </w:pPr>
    </w:p>
    <w:p w14:paraId="666E3149"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7. Excepciones</w:t>
      </w:r>
    </w:p>
    <w:p w14:paraId="2C65A4EC"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Ninguna de las partes será responsable ante la otra parte por pérdidas, daños, retrasos o incumplimientos del presente contrato causados por: caso fortuito, fuerza mayor, condiciones climatológicas adversas, huelgas o conflictos laborales, hostilidades, guerra, restricción o incautación por parte de un gobierno o partes beligerantes, disturbios o conmoción civil, o cualquier circunstancia similar fuera del control de la parte que reclama el beneficio de esta cláusula.</w:t>
      </w:r>
    </w:p>
    <w:p w14:paraId="5274BEAF" w14:textId="77777777" w:rsidR="0031407B" w:rsidRDefault="0031407B" w:rsidP="0031407B">
      <w:pPr>
        <w:spacing w:line="240" w:lineRule="auto"/>
        <w:ind w:right="687"/>
        <w:rPr>
          <w:rFonts w:ascii="Times New Roman" w:hAnsi="Times New Roman" w:cs="Times New Roman"/>
          <w:sz w:val="24"/>
          <w:szCs w:val="24"/>
          <w:lang w:val="es-ES"/>
        </w:rPr>
      </w:pPr>
    </w:p>
    <w:p w14:paraId="63C42E51"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8. Terminación</w:t>
      </w:r>
    </w:p>
    <w:p w14:paraId="7831C518"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El presente Acuerdo entrará en vigor en la fecha de su firma por ambas partes y continuará en vigor hasta su rescisión por cualquiera de las partes mediante notificación por escrito con treinta (30) días de antelación. Cualquiera de las partes podrá rescindir inmediatamente el presente Acuerdo si la otra parte incumple las disposiciones de los apartados 5 o 6. En caso de rescisión del presente Acuerdo, las partes intentarán conciliar las cuentas en un plazo máximo de treinta (30) días a partir de la fecha de rescisión. Si alguna de las disposiciones del presente Acuerdo fuera declarada inválida, nula o inaplicable por un tribunal de jurisdicción competente, las restantes disposiciones continuarán, no obstante, en vigor sin verse menoscabadas o invalidadas en modo alguno.</w:t>
      </w:r>
    </w:p>
    <w:p w14:paraId="28632A99"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14:paraId="7F65F33D"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9. Cobertura del seguro</w:t>
      </w:r>
    </w:p>
    <w:p w14:paraId="05316C31"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Ambas partes mantendrán una cobertura de seguro razonable durante la vigencia del presente Acuerdo que incluya, como mínimo:</w:t>
      </w:r>
    </w:p>
    <w:p w14:paraId="54103F2F" w14:textId="77777777" w:rsidR="0031407B" w:rsidRDefault="0031407B" w:rsidP="0031407B">
      <w:pPr>
        <w:spacing w:line="240" w:lineRule="auto"/>
        <w:ind w:right="687"/>
        <w:rPr>
          <w:rFonts w:ascii="Times New Roman" w:hAnsi="Times New Roman" w:cs="Times New Roman"/>
          <w:sz w:val="24"/>
          <w:szCs w:val="24"/>
          <w:lang w:val="es-ES"/>
        </w:rPr>
      </w:pPr>
    </w:p>
    <w:p w14:paraId="0E54CE6F" w14:textId="77777777" w:rsidR="0031407B" w:rsidRDefault="0031407B" w:rsidP="0031407B">
      <w:pPr>
        <w:pStyle w:val="ListParagraph"/>
        <w:numPr>
          <w:ilvl w:val="1"/>
          <w:numId w:val="4"/>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Carga/Seguro de responsabilidad jurídica de la carga  </w:t>
      </w:r>
    </w:p>
    <w:p w14:paraId="6680426D" w14:textId="77777777" w:rsidR="0031407B" w:rsidRDefault="0031407B" w:rsidP="0031407B">
      <w:pPr>
        <w:pStyle w:val="ListParagraph"/>
        <w:spacing w:line="240" w:lineRule="auto"/>
        <w:ind w:left="3600" w:right="687" w:firstLine="720"/>
        <w:rPr>
          <w:rFonts w:ascii="Times New Roman" w:hAnsi="Times New Roman" w:cs="Times New Roman"/>
          <w:sz w:val="24"/>
          <w:szCs w:val="24"/>
          <w:lang w:val="es-ES"/>
        </w:rPr>
      </w:pPr>
      <w:r>
        <w:rPr>
          <w:rFonts w:ascii="Times New Roman" w:hAnsi="Times New Roman" w:cs="Times New Roman"/>
          <w:sz w:val="24"/>
          <w:szCs w:val="24"/>
          <w:lang w:val="es-ES"/>
        </w:rPr>
        <w:t>O</w:t>
      </w:r>
    </w:p>
    <w:p w14:paraId="61814216" w14:textId="77777777" w:rsidR="0031407B" w:rsidRDefault="0031407B" w:rsidP="0031407B">
      <w:pPr>
        <w:pStyle w:val="ListParagraph"/>
        <w:numPr>
          <w:ilvl w:val="1"/>
          <w:numId w:val="4"/>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Errores y omisiones de los transitarios</w:t>
      </w:r>
    </w:p>
    <w:p w14:paraId="36D134D0" w14:textId="77777777" w:rsidR="0031407B" w:rsidRDefault="0031407B" w:rsidP="0031407B">
      <w:pPr>
        <w:pStyle w:val="ListParagraph"/>
        <w:spacing w:line="240" w:lineRule="auto"/>
        <w:ind w:left="3600" w:right="687" w:firstLine="720"/>
        <w:rPr>
          <w:rFonts w:ascii="Times New Roman" w:hAnsi="Times New Roman" w:cs="Times New Roman"/>
          <w:sz w:val="24"/>
          <w:szCs w:val="24"/>
          <w:lang w:val="es-ES"/>
        </w:rPr>
      </w:pPr>
      <w:r>
        <w:rPr>
          <w:rFonts w:ascii="Times New Roman" w:hAnsi="Times New Roman" w:cs="Times New Roman"/>
          <w:sz w:val="24"/>
          <w:szCs w:val="24"/>
          <w:lang w:val="es-ES"/>
        </w:rPr>
        <w:t>O</w:t>
      </w:r>
    </w:p>
    <w:p w14:paraId="12E3DBD8" w14:textId="77777777" w:rsidR="0031407B" w:rsidRDefault="0031407B" w:rsidP="0031407B">
      <w:pPr>
        <w:pStyle w:val="ListParagraph"/>
        <w:numPr>
          <w:ilvl w:val="1"/>
          <w:numId w:val="4"/>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Seguro de carga para las mercancías que se envíen</w:t>
      </w:r>
    </w:p>
    <w:p w14:paraId="4A759D7F" w14:textId="77777777" w:rsidR="0031407B" w:rsidRDefault="0031407B" w:rsidP="0031407B">
      <w:pPr>
        <w:spacing w:line="240" w:lineRule="auto"/>
        <w:ind w:right="687"/>
        <w:rPr>
          <w:rFonts w:ascii="Times New Roman" w:hAnsi="Times New Roman" w:cs="Times New Roman"/>
          <w:sz w:val="24"/>
          <w:szCs w:val="24"/>
          <w:lang w:val="es-ES"/>
        </w:rPr>
      </w:pPr>
    </w:p>
    <w:p w14:paraId="1D27FB8A"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Ambas partes intercambiarán copias de las pólizas de seguro y los límites de responsabilidad se discutirán y aceptarán por escrito. Los cambios o cancelaciones de las pólizas deberán comunicarse a cualquiera de las partes al menos 30 días antes del inicio.</w:t>
      </w:r>
    </w:p>
    <w:p w14:paraId="21E98DEA" w14:textId="77777777" w:rsidR="0031407B" w:rsidRDefault="0031407B" w:rsidP="0031407B">
      <w:pPr>
        <w:spacing w:line="240" w:lineRule="auto"/>
        <w:ind w:right="687"/>
        <w:rPr>
          <w:rFonts w:ascii="Times New Roman" w:hAnsi="Times New Roman" w:cs="Times New Roman"/>
          <w:sz w:val="24"/>
          <w:szCs w:val="24"/>
          <w:lang w:val="es-ES"/>
        </w:rPr>
      </w:pPr>
    </w:p>
    <w:p w14:paraId="17F60701" w14:textId="77777777" w:rsidR="0031407B" w:rsidRDefault="0031407B" w:rsidP="0031407B">
      <w:pPr>
        <w:spacing w:line="240" w:lineRule="auto"/>
        <w:ind w:right="687"/>
        <w:rPr>
          <w:rFonts w:ascii="Times New Roman" w:hAnsi="Times New Roman" w:cs="Times New Roman"/>
          <w:sz w:val="24"/>
          <w:szCs w:val="24"/>
          <w:lang w:val="es-ES"/>
        </w:rPr>
      </w:pPr>
    </w:p>
    <w:p w14:paraId="54775F4B"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10. Disputas</w:t>
      </w:r>
    </w:p>
    <w:p w14:paraId="028FA75A"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Ambas partes se comprometen a resolver cualquier disputa de manera amistosa.  Si esto no fuera posible, todas las disputas que surjan en relación con el presente acuerdo se resolverán definitivamente según las normas de Conciliación y Arbitraje de la Cámara de Comercio Internacional, París (Publicación COI </w:t>
      </w:r>
      <w:proofErr w:type="spellStart"/>
      <w:r>
        <w:rPr>
          <w:rFonts w:ascii="Times New Roman" w:hAnsi="Times New Roman" w:cs="Times New Roman"/>
          <w:sz w:val="24"/>
          <w:szCs w:val="24"/>
          <w:lang w:val="es-ES"/>
        </w:rPr>
        <w:t>nº</w:t>
      </w:r>
      <w:proofErr w:type="spellEnd"/>
      <w:r>
        <w:rPr>
          <w:rFonts w:ascii="Times New Roman" w:hAnsi="Times New Roman" w:cs="Times New Roman"/>
          <w:sz w:val="24"/>
          <w:szCs w:val="24"/>
          <w:lang w:val="es-ES"/>
        </w:rPr>
        <w:t xml:space="preserve"> 358), por uno o más árbitros designados de acuerdo con dichas normas. El lugar del arbitraje será en ........ dependiendo de la parte que inicie el arbitraje.</w:t>
      </w:r>
    </w:p>
    <w:p w14:paraId="5C13D8C6" w14:textId="77777777" w:rsidR="0031407B" w:rsidRDefault="0031407B" w:rsidP="0031407B">
      <w:pPr>
        <w:spacing w:line="240" w:lineRule="auto"/>
        <w:ind w:right="687"/>
        <w:rPr>
          <w:rFonts w:ascii="Times New Roman" w:hAnsi="Times New Roman" w:cs="Times New Roman"/>
          <w:sz w:val="24"/>
          <w:szCs w:val="24"/>
          <w:lang w:val="es-ES"/>
        </w:rPr>
      </w:pPr>
    </w:p>
    <w:p w14:paraId="006FFCCD"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11. Responsabilidad</w:t>
      </w:r>
    </w:p>
    <w:p w14:paraId="6341F8EC" w14:textId="77777777" w:rsidR="0031407B" w:rsidRDefault="0031407B" w:rsidP="0031407B">
      <w:pPr>
        <w:pStyle w:val="ListParagraph"/>
        <w:numPr>
          <w:ilvl w:val="0"/>
          <w:numId w:val="6"/>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Cada una de las partes prestará los servicios previstos en el presente Acuerdo de conformidad con sus condiciones comerciales habituales.</w:t>
      </w:r>
    </w:p>
    <w:p w14:paraId="74F75544" w14:textId="77777777" w:rsidR="0031407B" w:rsidRDefault="0031407B" w:rsidP="0031407B">
      <w:pPr>
        <w:spacing w:line="240" w:lineRule="auto"/>
        <w:ind w:right="687"/>
        <w:rPr>
          <w:rFonts w:ascii="Times New Roman" w:hAnsi="Times New Roman" w:cs="Times New Roman"/>
          <w:sz w:val="24"/>
          <w:szCs w:val="24"/>
          <w:lang w:val="es-ES"/>
        </w:rPr>
      </w:pPr>
    </w:p>
    <w:p w14:paraId="4F8F0DB5" w14:textId="77777777" w:rsidR="0031407B" w:rsidRDefault="0031407B" w:rsidP="0031407B">
      <w:pPr>
        <w:pStyle w:val="ListParagraph"/>
        <w:numPr>
          <w:ilvl w:val="0"/>
          <w:numId w:val="6"/>
        </w:num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Cualquier transacción realizada en virtud de este acuerdo estará sujeta a las leyes, normas y reglamentos vigentes del gobierno, organismos </w:t>
      </w:r>
      <w:proofErr w:type="spellStart"/>
      <w:r>
        <w:rPr>
          <w:rFonts w:ascii="Times New Roman" w:hAnsi="Times New Roman" w:cs="Times New Roman"/>
          <w:sz w:val="24"/>
          <w:szCs w:val="24"/>
          <w:lang w:val="es-ES"/>
        </w:rPr>
        <w:t>semi-gubernamentales</w:t>
      </w:r>
      <w:proofErr w:type="spellEnd"/>
      <w:r>
        <w:rPr>
          <w:rFonts w:ascii="Times New Roman" w:hAnsi="Times New Roman" w:cs="Times New Roman"/>
          <w:sz w:val="24"/>
          <w:szCs w:val="24"/>
          <w:lang w:val="es-ES"/>
        </w:rPr>
        <w:t xml:space="preserve"> y/o asociaciones de transitarios. Además, los envíos aéreos estarán sujetos a las normas y reglamentos de la IATA y los envíos marítimos estarán sujetos a los términos y condiciones del conocimiento de embarque y/o a las Condiciones Comerciales Estándar de la Asociación de Transitarios local.</w:t>
      </w:r>
    </w:p>
    <w:p w14:paraId="3E0DCA45" w14:textId="77777777" w:rsidR="0031407B" w:rsidRDefault="0031407B" w:rsidP="0031407B">
      <w:pPr>
        <w:spacing w:line="240" w:lineRule="auto"/>
        <w:ind w:right="687"/>
        <w:rPr>
          <w:rFonts w:ascii="Times New Roman" w:hAnsi="Times New Roman" w:cs="Times New Roman"/>
          <w:sz w:val="24"/>
          <w:szCs w:val="24"/>
          <w:lang w:val="es-ES"/>
        </w:rPr>
      </w:pPr>
    </w:p>
    <w:p w14:paraId="32159A06"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11. No Renuncia</w:t>
      </w:r>
    </w:p>
    <w:p w14:paraId="01C2B3AC"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El hecho de que una de las partes no ejerza o retrase el ejercicio de un derecho, facultad o recurso en virtud del presente Acuerdo no constituirá una renuncia.  El ejercicio único o parcial por cualquiera de las partes de cualquier derecho, facultad o recurso no impedirá el ejercicio posterior de ese u otro derecho, facultad o recurso por dicha parte.</w:t>
      </w:r>
    </w:p>
    <w:p w14:paraId="257378A5" w14:textId="77777777" w:rsidR="0031407B" w:rsidRDefault="0031407B" w:rsidP="0031407B">
      <w:pPr>
        <w:spacing w:line="240" w:lineRule="auto"/>
        <w:ind w:right="687"/>
        <w:rPr>
          <w:rFonts w:ascii="Times New Roman" w:hAnsi="Times New Roman" w:cs="Times New Roman"/>
          <w:sz w:val="24"/>
          <w:szCs w:val="24"/>
          <w:lang w:val="es-ES"/>
        </w:rPr>
      </w:pPr>
    </w:p>
    <w:p w14:paraId="59E81D65"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lastRenderedPageBreak/>
        <w:t>12. Indemnización por despido</w:t>
      </w:r>
    </w:p>
    <w:p w14:paraId="38BC992A"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Cualquiera de las cláusulas, estipulaciones o disposiciones del presente Contrato, o de una parte del mismo, que sea declarada o declarada ilegal, inválida, prohibida o inaplicable en virtud de cualquier ley aplicable en cualquier jurisdicción, será ineficaz en la medida de dicha ilegalidad, invalidez, prohibición o inaplicabilidad sin invalidar, cualquier ilegalidad, invalidez, prohibición o inaplicabilidad en cualquier jurisdicción no invalidará, viciará ni hará inaplicables dichas cláusulas, estipulaciones o disposiciones en cualquier otra jurisdicción.</w:t>
      </w:r>
    </w:p>
    <w:p w14:paraId="364CA232" w14:textId="77777777" w:rsidR="0031407B" w:rsidRDefault="0031407B" w:rsidP="0031407B">
      <w:pPr>
        <w:spacing w:line="240" w:lineRule="auto"/>
        <w:ind w:right="687"/>
        <w:rPr>
          <w:rFonts w:ascii="Times New Roman" w:hAnsi="Times New Roman" w:cs="Times New Roman"/>
          <w:b/>
          <w:bCs/>
          <w:sz w:val="24"/>
          <w:szCs w:val="24"/>
          <w:lang w:val="es-ES"/>
        </w:rPr>
      </w:pPr>
    </w:p>
    <w:p w14:paraId="34F72C03"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13. Acuerdo completo y modificaciones</w:t>
      </w:r>
    </w:p>
    <w:p w14:paraId="09602C63"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El presente Acuerdo y los acuerdos a los que se hace referencia en el mismo recogen todos los términos y condiciones acordados entre las Partes en relación con el objeto del presente Acuerdo y sustituye y anula en todos los aspectos todos los acuerdos y compromisos anteriores entre las Partes en relación con el objeto del presente Acuerdo, ya sean escritos u orales.</w:t>
      </w:r>
    </w:p>
    <w:p w14:paraId="49937568" w14:textId="77777777" w:rsidR="0031407B" w:rsidRDefault="0031407B" w:rsidP="0031407B">
      <w:pPr>
        <w:spacing w:line="240" w:lineRule="auto"/>
        <w:ind w:right="687"/>
        <w:rPr>
          <w:rFonts w:ascii="Times New Roman" w:hAnsi="Times New Roman" w:cs="Times New Roman"/>
          <w:sz w:val="24"/>
          <w:szCs w:val="24"/>
          <w:lang w:val="es-ES"/>
        </w:rPr>
      </w:pPr>
    </w:p>
    <w:p w14:paraId="390BED66"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El presente Acuerdo no podrá alterarse, modificarse, completarse ni enmendarse salvo mediante confirmación por escrito firmada por las Partes.</w:t>
      </w:r>
    </w:p>
    <w:p w14:paraId="199F3AFF" w14:textId="77777777" w:rsidR="0031407B" w:rsidRDefault="0031407B" w:rsidP="0031407B">
      <w:pPr>
        <w:spacing w:line="240" w:lineRule="auto"/>
        <w:ind w:right="687"/>
        <w:rPr>
          <w:rFonts w:ascii="Times New Roman" w:hAnsi="Times New Roman" w:cs="Times New Roman"/>
          <w:sz w:val="24"/>
          <w:szCs w:val="24"/>
          <w:lang w:val="es-ES"/>
        </w:rPr>
      </w:pPr>
    </w:p>
    <w:p w14:paraId="0CA7136B" w14:textId="77777777" w:rsidR="0031407B" w:rsidRDefault="0031407B" w:rsidP="0031407B">
      <w:pPr>
        <w:spacing w:line="240" w:lineRule="auto"/>
        <w:ind w:right="687"/>
        <w:rPr>
          <w:rFonts w:ascii="Times New Roman" w:hAnsi="Times New Roman" w:cs="Times New Roman"/>
          <w:sz w:val="24"/>
          <w:szCs w:val="24"/>
          <w:lang w:val="es-ES"/>
        </w:rPr>
      </w:pPr>
    </w:p>
    <w:p w14:paraId="00A0ADFE"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AGENTE ORIGINAL:</w:t>
      </w:r>
    </w:p>
    <w:p w14:paraId="2F3F8CA4" w14:textId="77777777" w:rsidR="0031407B" w:rsidRDefault="0031407B" w:rsidP="0031407B">
      <w:pPr>
        <w:spacing w:line="240" w:lineRule="auto"/>
        <w:ind w:right="687"/>
        <w:rPr>
          <w:rFonts w:ascii="Times New Roman" w:hAnsi="Times New Roman" w:cs="Times New Roman"/>
          <w:sz w:val="24"/>
          <w:szCs w:val="24"/>
          <w:lang w:val="es-ES"/>
        </w:rPr>
      </w:pPr>
    </w:p>
    <w:p w14:paraId="34033F3B"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Firmado: (FECHA)................</w:t>
      </w:r>
      <w:r>
        <w:rPr>
          <w:rFonts w:ascii="Times New Roman" w:hAnsi="Times New Roman" w:cs="Times New Roman"/>
          <w:sz w:val="24"/>
          <w:szCs w:val="24"/>
          <w:lang w:val="es-ES"/>
        </w:rPr>
        <w:tab/>
      </w:r>
    </w:p>
    <w:p w14:paraId="7B9D7CA1"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p>
    <w:p w14:paraId="63C32BE7"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PARA: </w:t>
      </w:r>
    </w:p>
    <w:p w14:paraId="51782571" w14:textId="77777777" w:rsidR="0031407B" w:rsidRDefault="0031407B" w:rsidP="0031407B">
      <w:pPr>
        <w:spacing w:line="240" w:lineRule="auto"/>
        <w:ind w:right="687"/>
        <w:rPr>
          <w:rFonts w:ascii="Times New Roman" w:hAnsi="Times New Roman" w:cs="Times New Roman"/>
          <w:sz w:val="24"/>
          <w:szCs w:val="24"/>
          <w:lang w:val="es-ES"/>
        </w:rPr>
      </w:pPr>
    </w:p>
    <w:p w14:paraId="094148CE"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POR:  </w:t>
      </w:r>
    </w:p>
    <w:p w14:paraId="2892B7C4" w14:textId="77777777" w:rsidR="0031407B" w:rsidRDefault="0031407B" w:rsidP="0031407B">
      <w:pPr>
        <w:spacing w:line="240" w:lineRule="auto"/>
        <w:ind w:right="687"/>
        <w:rPr>
          <w:rFonts w:ascii="Times New Roman" w:hAnsi="Times New Roman" w:cs="Times New Roman"/>
          <w:sz w:val="24"/>
          <w:szCs w:val="24"/>
          <w:lang w:val="es-ES"/>
        </w:rPr>
      </w:pPr>
    </w:p>
    <w:p w14:paraId="1FA0A522"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TÍTULO: </w:t>
      </w:r>
    </w:p>
    <w:p w14:paraId="70EBD567"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b/>
        <w:t xml:space="preserve"> </w:t>
      </w:r>
    </w:p>
    <w:p w14:paraId="2266B845"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FIRMA _______________     </w:t>
      </w:r>
    </w:p>
    <w:p w14:paraId="59B7FF9D"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r>
        <w:rPr>
          <w:rFonts w:ascii="Times New Roman" w:hAnsi="Times New Roman" w:cs="Times New Roman"/>
          <w:sz w:val="24"/>
          <w:szCs w:val="24"/>
          <w:lang w:val="es-ES"/>
        </w:rPr>
        <w:tab/>
      </w:r>
    </w:p>
    <w:p w14:paraId="02D60DFE" w14:textId="77777777" w:rsidR="0031407B" w:rsidRDefault="0031407B" w:rsidP="0031407B">
      <w:pPr>
        <w:spacing w:line="240" w:lineRule="auto"/>
        <w:ind w:right="687"/>
        <w:rPr>
          <w:rFonts w:ascii="Times New Roman" w:hAnsi="Times New Roman" w:cs="Times New Roman"/>
          <w:sz w:val="24"/>
          <w:szCs w:val="24"/>
          <w:lang w:val="es-ES"/>
        </w:rPr>
      </w:pPr>
    </w:p>
    <w:p w14:paraId="68E38896" w14:textId="77777777" w:rsidR="0031407B" w:rsidRDefault="0031407B" w:rsidP="0031407B">
      <w:pPr>
        <w:spacing w:line="240" w:lineRule="auto"/>
        <w:ind w:right="687"/>
        <w:rPr>
          <w:rFonts w:ascii="Times New Roman" w:hAnsi="Times New Roman" w:cs="Times New Roman"/>
          <w:i/>
          <w:iCs/>
          <w:sz w:val="24"/>
          <w:szCs w:val="24"/>
          <w:lang w:val="es-ES"/>
        </w:rPr>
      </w:pPr>
      <w:r>
        <w:rPr>
          <w:rFonts w:ascii="Times New Roman" w:hAnsi="Times New Roman" w:cs="Times New Roman"/>
          <w:i/>
          <w:iCs/>
          <w:sz w:val="24"/>
          <w:szCs w:val="24"/>
          <w:lang w:val="es-ES"/>
        </w:rPr>
        <w:t>Por acuerdo celebrado con:</w:t>
      </w:r>
    </w:p>
    <w:p w14:paraId="7BFBCEFD" w14:textId="77777777" w:rsidR="0031407B" w:rsidRDefault="0031407B" w:rsidP="0031407B">
      <w:pPr>
        <w:spacing w:line="240" w:lineRule="auto"/>
        <w:ind w:right="687"/>
        <w:rPr>
          <w:rFonts w:ascii="Times New Roman" w:hAnsi="Times New Roman" w:cs="Times New Roman"/>
          <w:i/>
          <w:iCs/>
          <w:sz w:val="24"/>
          <w:szCs w:val="24"/>
          <w:lang w:val="es-ES"/>
        </w:rPr>
      </w:pPr>
    </w:p>
    <w:p w14:paraId="0640B15B" w14:textId="77777777" w:rsidR="0031407B" w:rsidRDefault="0031407B" w:rsidP="0031407B">
      <w:pPr>
        <w:spacing w:line="240" w:lineRule="auto"/>
        <w:ind w:right="687"/>
        <w:rPr>
          <w:rFonts w:ascii="Times New Roman" w:hAnsi="Times New Roman" w:cs="Times New Roman"/>
          <w:sz w:val="24"/>
          <w:szCs w:val="24"/>
          <w:lang w:val="es-ES"/>
        </w:rPr>
      </w:pPr>
    </w:p>
    <w:p w14:paraId="7AE0A3D5" w14:textId="77777777" w:rsidR="0031407B" w:rsidRDefault="0031407B" w:rsidP="0031407B">
      <w:pPr>
        <w:spacing w:line="240" w:lineRule="auto"/>
        <w:ind w:right="687"/>
        <w:rPr>
          <w:rFonts w:ascii="Times New Roman" w:hAnsi="Times New Roman" w:cs="Times New Roman"/>
          <w:b/>
          <w:bCs/>
          <w:sz w:val="24"/>
          <w:szCs w:val="24"/>
          <w:lang w:val="es-ES"/>
        </w:rPr>
      </w:pPr>
      <w:r>
        <w:rPr>
          <w:rFonts w:ascii="Times New Roman" w:hAnsi="Times New Roman" w:cs="Times New Roman"/>
          <w:b/>
          <w:bCs/>
          <w:sz w:val="24"/>
          <w:szCs w:val="24"/>
          <w:lang w:val="es-ES"/>
        </w:rPr>
        <w:t>AGENTE ASOCIADO:</w:t>
      </w:r>
    </w:p>
    <w:p w14:paraId="16FA0FED" w14:textId="77777777" w:rsidR="0031407B" w:rsidRDefault="0031407B" w:rsidP="0031407B">
      <w:pPr>
        <w:spacing w:line="240" w:lineRule="auto"/>
        <w:ind w:right="687"/>
        <w:rPr>
          <w:rFonts w:ascii="Times New Roman" w:hAnsi="Times New Roman" w:cs="Times New Roman"/>
          <w:sz w:val="24"/>
          <w:szCs w:val="24"/>
          <w:lang w:val="es-ES"/>
        </w:rPr>
      </w:pPr>
    </w:p>
    <w:p w14:paraId="1241C028"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Firmado: (FECHA)................</w:t>
      </w:r>
      <w:r>
        <w:rPr>
          <w:rFonts w:ascii="Times New Roman" w:hAnsi="Times New Roman" w:cs="Times New Roman"/>
          <w:sz w:val="24"/>
          <w:szCs w:val="24"/>
          <w:lang w:val="es-ES"/>
        </w:rPr>
        <w:tab/>
      </w:r>
    </w:p>
    <w:p w14:paraId="7F7575D3"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b/>
      </w:r>
      <w:r>
        <w:rPr>
          <w:rFonts w:ascii="Times New Roman" w:hAnsi="Times New Roman" w:cs="Times New Roman"/>
          <w:sz w:val="24"/>
          <w:szCs w:val="24"/>
          <w:lang w:val="es-ES"/>
        </w:rPr>
        <w:tab/>
      </w:r>
    </w:p>
    <w:p w14:paraId="583621CD"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PARA: </w:t>
      </w:r>
    </w:p>
    <w:p w14:paraId="2FBBA2F2" w14:textId="77777777" w:rsidR="0031407B" w:rsidRDefault="0031407B" w:rsidP="0031407B">
      <w:pPr>
        <w:spacing w:line="240" w:lineRule="auto"/>
        <w:ind w:right="687"/>
        <w:rPr>
          <w:rFonts w:ascii="Times New Roman" w:hAnsi="Times New Roman" w:cs="Times New Roman"/>
          <w:sz w:val="24"/>
          <w:szCs w:val="24"/>
          <w:lang w:val="es-ES"/>
        </w:rPr>
      </w:pPr>
    </w:p>
    <w:p w14:paraId="4C66DFDA"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POR:  </w:t>
      </w:r>
    </w:p>
    <w:p w14:paraId="21A6820B" w14:textId="77777777" w:rsidR="0031407B" w:rsidRDefault="0031407B" w:rsidP="0031407B">
      <w:pPr>
        <w:spacing w:line="240" w:lineRule="auto"/>
        <w:ind w:right="687"/>
        <w:rPr>
          <w:rFonts w:ascii="Times New Roman" w:hAnsi="Times New Roman" w:cs="Times New Roman"/>
          <w:sz w:val="24"/>
          <w:szCs w:val="24"/>
          <w:lang w:val="es-ES"/>
        </w:rPr>
      </w:pPr>
    </w:p>
    <w:p w14:paraId="0BD79D4A"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TÍTULO: </w:t>
      </w:r>
    </w:p>
    <w:p w14:paraId="69B9E9AF"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ab/>
        <w:t xml:space="preserve"> </w:t>
      </w:r>
    </w:p>
    <w:p w14:paraId="1C46DB8F" w14:textId="77777777" w:rsidR="0031407B" w:rsidRDefault="0031407B" w:rsidP="0031407B">
      <w:pPr>
        <w:spacing w:line="240" w:lineRule="auto"/>
        <w:ind w:right="687"/>
        <w:rPr>
          <w:rFonts w:ascii="Times New Roman" w:hAnsi="Times New Roman" w:cs="Times New Roman"/>
          <w:sz w:val="24"/>
          <w:szCs w:val="24"/>
          <w:lang w:val="es-ES"/>
        </w:rPr>
      </w:pPr>
      <w:r>
        <w:rPr>
          <w:rFonts w:ascii="Times New Roman" w:hAnsi="Times New Roman" w:cs="Times New Roman"/>
          <w:sz w:val="24"/>
          <w:szCs w:val="24"/>
          <w:lang w:val="es-ES"/>
        </w:rPr>
        <w:t xml:space="preserve">FIRMA _______________     </w:t>
      </w:r>
    </w:p>
    <w:p w14:paraId="155A8DEF" w14:textId="77777777" w:rsidR="00E527AD" w:rsidRDefault="00E527AD"/>
    <w:sectPr w:rsidR="00E527AD" w:rsidSect="00C05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019C7"/>
    <w:multiLevelType w:val="hybridMultilevel"/>
    <w:tmpl w:val="C0D2C346"/>
    <w:lvl w:ilvl="0" w:tplc="9502DD9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960799"/>
    <w:multiLevelType w:val="hybridMultilevel"/>
    <w:tmpl w:val="9894D1E0"/>
    <w:lvl w:ilvl="0" w:tplc="14FE9AEA">
      <w:start w:val="1"/>
      <w:numFmt w:val="upperLetter"/>
      <w:lvlText w:val="%1)"/>
      <w:lvlJc w:val="left"/>
      <w:pPr>
        <w:ind w:left="720" w:hanging="360"/>
      </w:pPr>
    </w:lvl>
    <w:lvl w:ilvl="1" w:tplc="2F30A47A">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A37A7A"/>
    <w:multiLevelType w:val="hybridMultilevel"/>
    <w:tmpl w:val="DFD21C6C"/>
    <w:lvl w:ilvl="0" w:tplc="14FE9AEA">
      <w:start w:val="1"/>
      <w:numFmt w:val="upperLetter"/>
      <w:lvlText w:val="%1)"/>
      <w:lvlJc w:val="left"/>
      <w:pPr>
        <w:ind w:left="1080" w:hanging="360"/>
      </w:pPr>
    </w:lvl>
    <w:lvl w:ilvl="1" w:tplc="B8840D62">
      <w:start w:val="1"/>
      <w:numFmt w:val="decimal"/>
      <w:lvlText w:val="%2)"/>
      <w:lvlJc w:val="left"/>
      <w:pPr>
        <w:ind w:left="2160" w:hanging="72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AB804EF"/>
    <w:multiLevelType w:val="hybridMultilevel"/>
    <w:tmpl w:val="CC1E3A6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33712C"/>
    <w:multiLevelType w:val="hybridMultilevel"/>
    <w:tmpl w:val="77DCD3F8"/>
    <w:lvl w:ilvl="0" w:tplc="14FE9AEA">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6631035"/>
    <w:multiLevelType w:val="hybridMultilevel"/>
    <w:tmpl w:val="DA08FABE"/>
    <w:lvl w:ilvl="0" w:tplc="6256ECB0">
      <w:start w:val="1"/>
      <w:numFmt w:val="upp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7B"/>
    <w:rsid w:val="0031407B"/>
    <w:rsid w:val="00C0585E"/>
    <w:rsid w:val="00D9682E"/>
    <w:rsid w:val="00E52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D932"/>
  <w15:chartTrackingRefBased/>
  <w15:docId w15:val="{3F35463D-75BE-4993-BB5A-E5E84BD2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7B"/>
    <w:pPr>
      <w:spacing w:line="256" w:lineRule="auto"/>
    </w:pPr>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7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4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9893</Characters>
  <Application>Microsoft Office Word</Application>
  <DocSecurity>0</DocSecurity>
  <Lines>82</Lines>
  <Paragraphs>23</Paragraphs>
  <ScaleCrop>false</ScaleCrop>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2023-07-26T07:20:00Z</dcterms:created>
  <dcterms:modified xsi:type="dcterms:W3CDTF">2023-07-26T07:21:00Z</dcterms:modified>
</cp:coreProperties>
</file>